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93" w:rsidRPr="00615848" w:rsidRDefault="00CD5124" w:rsidP="005D68E1">
      <w:pPr>
        <w:spacing w:before="240" w:after="240"/>
        <w:jc w:val="center"/>
        <w:rPr>
          <w:rFonts w:ascii="Arial" w:hAnsi="Arial" w:cs="Arial"/>
          <w:b/>
          <w:sz w:val="16"/>
          <w:szCs w:val="16"/>
          <w:lang w:val="lv-LV"/>
        </w:rPr>
      </w:pPr>
      <w:r>
        <w:rPr>
          <w:rFonts w:ascii="Arial" w:hAnsi="Arial" w:cs="Arial"/>
          <w:b/>
          <w:lang w:val="lv-LV"/>
        </w:rPr>
        <w:t>APMĀCĪBU VEBINĀRS</w:t>
      </w:r>
    </w:p>
    <w:p w:rsidR="00350D87" w:rsidRPr="00615848" w:rsidRDefault="00D71E92" w:rsidP="00553A8F">
      <w:pPr>
        <w:spacing w:after="0"/>
        <w:ind w:left="567" w:right="709"/>
        <w:jc w:val="center"/>
        <w:rPr>
          <w:rFonts w:ascii="Arial" w:hAnsi="Arial" w:cs="Arial"/>
          <w:b/>
          <w:color w:val="587A96"/>
          <w:spacing w:val="4"/>
          <w:sz w:val="28"/>
          <w:szCs w:val="28"/>
          <w:lang w:val="lv-LV"/>
        </w:rPr>
      </w:pPr>
      <w:r w:rsidRPr="00615848">
        <w:rPr>
          <w:rFonts w:ascii="Arial" w:hAnsi="Arial" w:cs="Arial"/>
          <w:b/>
          <w:color w:val="587A96"/>
          <w:spacing w:val="4"/>
          <w:sz w:val="28"/>
          <w:szCs w:val="28"/>
          <w:lang w:val="lv-LV"/>
        </w:rPr>
        <w:t>PRAKTISKIE ASPEKTI IZPILDDOKUMENTĀCIJAS AIZPILDĪŠANĀ BŪVLAUKUMĀ</w:t>
      </w:r>
    </w:p>
    <w:p w:rsidR="008975BE" w:rsidRPr="00615848" w:rsidRDefault="008975BE" w:rsidP="00350D87">
      <w:pPr>
        <w:tabs>
          <w:tab w:val="left" w:pos="3261"/>
        </w:tabs>
        <w:spacing w:before="240" w:after="60"/>
        <w:ind w:left="993" w:right="709" w:hanging="142"/>
        <w:rPr>
          <w:rStyle w:val="Strong"/>
          <w:rFonts w:ascii="Arial" w:hAnsi="Arial" w:cs="Arial"/>
          <w:sz w:val="20"/>
          <w:szCs w:val="20"/>
          <w:lang w:val="lv-LV"/>
        </w:rPr>
      </w:pPr>
      <w:r w:rsidRPr="00615848">
        <w:rPr>
          <w:rStyle w:val="Strong"/>
          <w:rFonts w:ascii="Arial" w:hAnsi="Arial" w:cs="Arial"/>
          <w:b w:val="0"/>
          <w:sz w:val="20"/>
          <w:szCs w:val="20"/>
          <w:lang w:val="lv-LV"/>
        </w:rPr>
        <w:t xml:space="preserve">Norises </w:t>
      </w:r>
      <w:r w:rsidR="00013151" w:rsidRPr="00615848">
        <w:rPr>
          <w:rStyle w:val="Strong"/>
          <w:rFonts w:ascii="Arial" w:hAnsi="Arial" w:cs="Arial"/>
          <w:b w:val="0"/>
          <w:sz w:val="20"/>
          <w:szCs w:val="20"/>
          <w:lang w:val="lv-LV"/>
        </w:rPr>
        <w:t>ilgums</w:t>
      </w:r>
      <w:r w:rsidRPr="00615848">
        <w:rPr>
          <w:rStyle w:val="Strong"/>
          <w:rFonts w:ascii="Arial" w:hAnsi="Arial" w:cs="Arial"/>
          <w:b w:val="0"/>
          <w:sz w:val="20"/>
          <w:szCs w:val="20"/>
          <w:lang w:val="lv-LV"/>
        </w:rPr>
        <w:t xml:space="preserve">: </w:t>
      </w:r>
      <w:r w:rsidRPr="00615848">
        <w:rPr>
          <w:rStyle w:val="Strong"/>
          <w:rFonts w:ascii="Arial" w:hAnsi="Arial" w:cs="Arial"/>
          <w:b w:val="0"/>
          <w:sz w:val="20"/>
          <w:szCs w:val="20"/>
          <w:lang w:val="lv-LV"/>
        </w:rPr>
        <w:tab/>
      </w:r>
      <w:r w:rsidR="000B5576">
        <w:rPr>
          <w:rStyle w:val="Strong"/>
          <w:rFonts w:ascii="Arial" w:hAnsi="Arial" w:cs="Arial"/>
          <w:sz w:val="20"/>
          <w:szCs w:val="20"/>
          <w:lang w:val="lv-LV"/>
        </w:rPr>
        <w:t>2020. gada  8. oktobrī</w:t>
      </w:r>
      <w:r w:rsidR="00013151" w:rsidRPr="00CD5124">
        <w:rPr>
          <w:rStyle w:val="Strong"/>
          <w:rFonts w:ascii="Arial" w:hAnsi="Arial" w:cs="Arial"/>
          <w:sz w:val="20"/>
          <w:szCs w:val="20"/>
          <w:lang w:val="lv-LV"/>
        </w:rPr>
        <w:t xml:space="preserve">, </w:t>
      </w:r>
      <w:r w:rsidR="00CD5124">
        <w:rPr>
          <w:rStyle w:val="Strong"/>
          <w:rFonts w:ascii="Arial" w:hAnsi="Arial" w:cs="Arial"/>
          <w:sz w:val="20"/>
          <w:szCs w:val="20"/>
          <w:lang w:val="lv-LV"/>
        </w:rPr>
        <w:t>plkst. 10:00-14</w:t>
      </w:r>
      <w:r w:rsidRPr="00615848">
        <w:rPr>
          <w:rStyle w:val="Strong"/>
          <w:rFonts w:ascii="Arial" w:hAnsi="Arial" w:cs="Arial"/>
          <w:sz w:val="20"/>
          <w:szCs w:val="20"/>
          <w:lang w:val="lv-LV"/>
        </w:rPr>
        <w:t>:</w:t>
      </w:r>
      <w:r w:rsidR="00CD5124">
        <w:rPr>
          <w:rStyle w:val="Strong"/>
          <w:rFonts w:ascii="Arial" w:hAnsi="Arial" w:cs="Arial"/>
          <w:sz w:val="20"/>
          <w:szCs w:val="20"/>
          <w:lang w:val="lv-LV"/>
        </w:rPr>
        <w:t>3</w:t>
      </w:r>
      <w:r w:rsidR="001927A7" w:rsidRPr="00615848">
        <w:rPr>
          <w:rStyle w:val="Strong"/>
          <w:rFonts w:ascii="Arial" w:hAnsi="Arial" w:cs="Arial"/>
          <w:sz w:val="20"/>
          <w:szCs w:val="20"/>
          <w:lang w:val="lv-LV"/>
        </w:rPr>
        <w:t>0</w:t>
      </w:r>
    </w:p>
    <w:p w:rsidR="00D71E92" w:rsidRPr="00615848" w:rsidRDefault="008975BE" w:rsidP="00D71E92">
      <w:pPr>
        <w:tabs>
          <w:tab w:val="left" w:pos="3261"/>
        </w:tabs>
        <w:spacing w:before="60" w:after="60"/>
        <w:ind w:left="993" w:right="709" w:hanging="142"/>
        <w:rPr>
          <w:rStyle w:val="Strong"/>
          <w:rFonts w:ascii="Arial" w:hAnsi="Arial" w:cs="Arial"/>
          <w:sz w:val="20"/>
          <w:szCs w:val="20"/>
          <w:lang w:val="lv-LV"/>
        </w:rPr>
      </w:pPr>
      <w:r w:rsidRPr="00615848">
        <w:rPr>
          <w:rStyle w:val="Strong"/>
          <w:rFonts w:ascii="Arial" w:hAnsi="Arial" w:cs="Arial"/>
          <w:b w:val="0"/>
          <w:sz w:val="20"/>
          <w:szCs w:val="20"/>
          <w:lang w:val="lv-LV"/>
        </w:rPr>
        <w:t xml:space="preserve">Apmācību vadītāji: </w:t>
      </w:r>
      <w:r w:rsidRPr="00615848">
        <w:rPr>
          <w:rStyle w:val="Strong"/>
          <w:rFonts w:ascii="Arial" w:hAnsi="Arial" w:cs="Arial"/>
          <w:b w:val="0"/>
          <w:sz w:val="20"/>
          <w:szCs w:val="20"/>
          <w:lang w:val="lv-LV"/>
        </w:rPr>
        <w:tab/>
      </w:r>
      <w:r w:rsidR="00D71E92" w:rsidRPr="00615848">
        <w:rPr>
          <w:rStyle w:val="Strong"/>
          <w:rFonts w:ascii="Arial" w:hAnsi="Arial" w:cs="Arial"/>
          <w:sz w:val="20"/>
          <w:szCs w:val="20"/>
          <w:lang w:val="lv-LV"/>
        </w:rPr>
        <w:t>Eduards Rapša</w:t>
      </w:r>
    </w:p>
    <w:p w:rsidR="00206B70" w:rsidRPr="00615848" w:rsidRDefault="00206B70" w:rsidP="00116775">
      <w:pPr>
        <w:tabs>
          <w:tab w:val="left" w:pos="3261"/>
        </w:tabs>
        <w:spacing w:before="60" w:after="240"/>
        <w:ind w:left="3261" w:right="709" w:hanging="2410"/>
        <w:rPr>
          <w:rStyle w:val="Strong"/>
          <w:rFonts w:ascii="Arial" w:hAnsi="Arial" w:cs="Arial"/>
          <w:sz w:val="20"/>
          <w:szCs w:val="20"/>
          <w:lang w:val="lv-LV"/>
        </w:rPr>
      </w:pPr>
      <w:r w:rsidRPr="00615848">
        <w:rPr>
          <w:rStyle w:val="Strong"/>
          <w:rFonts w:ascii="Arial" w:hAnsi="Arial" w:cs="Arial"/>
          <w:b w:val="0"/>
          <w:sz w:val="20"/>
          <w:szCs w:val="20"/>
          <w:lang w:val="lv-LV"/>
        </w:rPr>
        <w:t>Mērķauditorija:</w:t>
      </w:r>
      <w:r w:rsidRPr="00615848">
        <w:rPr>
          <w:rStyle w:val="Strong"/>
          <w:rFonts w:ascii="Arial" w:hAnsi="Arial" w:cs="Arial"/>
          <w:sz w:val="20"/>
          <w:szCs w:val="20"/>
          <w:lang w:val="lv-LV"/>
        </w:rPr>
        <w:tab/>
      </w:r>
      <w:r w:rsidR="006B3A6E" w:rsidRPr="00615848">
        <w:rPr>
          <w:rStyle w:val="Strong"/>
          <w:rFonts w:ascii="Arial" w:hAnsi="Arial" w:cs="Arial"/>
          <w:sz w:val="20"/>
          <w:szCs w:val="20"/>
          <w:lang w:val="lv-LV"/>
        </w:rPr>
        <w:t xml:space="preserve">Būvdarbu vadītāji, </w:t>
      </w:r>
      <w:r w:rsidR="00DA5322" w:rsidRPr="00615848">
        <w:rPr>
          <w:rStyle w:val="Strong"/>
          <w:rFonts w:ascii="Arial" w:hAnsi="Arial" w:cs="Arial"/>
          <w:sz w:val="20"/>
          <w:szCs w:val="20"/>
          <w:lang w:val="lv-LV"/>
        </w:rPr>
        <w:t xml:space="preserve">būvuzraugi, </w:t>
      </w:r>
      <w:r w:rsidR="006B3A6E" w:rsidRPr="00615848">
        <w:rPr>
          <w:rStyle w:val="Strong"/>
          <w:rFonts w:ascii="Arial" w:hAnsi="Arial" w:cs="Arial"/>
          <w:sz w:val="20"/>
          <w:szCs w:val="20"/>
          <w:lang w:val="lv-LV"/>
        </w:rPr>
        <w:t>bū</w:t>
      </w:r>
      <w:r w:rsidR="00A15F1D" w:rsidRPr="00615848">
        <w:rPr>
          <w:rStyle w:val="Strong"/>
          <w:rFonts w:ascii="Arial" w:hAnsi="Arial" w:cs="Arial"/>
          <w:sz w:val="20"/>
          <w:szCs w:val="20"/>
          <w:lang w:val="lv-LV"/>
        </w:rPr>
        <w:t>vinspektori</w:t>
      </w:r>
      <w:r w:rsidR="0009359A" w:rsidRPr="00615848">
        <w:rPr>
          <w:rStyle w:val="Strong"/>
          <w:rFonts w:ascii="Arial" w:hAnsi="Arial" w:cs="Arial"/>
          <w:sz w:val="20"/>
          <w:szCs w:val="20"/>
          <w:lang w:val="lv-LV"/>
        </w:rPr>
        <w:t xml:space="preserve">, </w:t>
      </w:r>
      <w:r w:rsidR="00DA5322" w:rsidRPr="00615848">
        <w:rPr>
          <w:rStyle w:val="Strong"/>
          <w:rFonts w:ascii="Arial" w:hAnsi="Arial" w:cs="Arial"/>
          <w:sz w:val="20"/>
          <w:szCs w:val="20"/>
          <w:lang w:val="lv-LV"/>
        </w:rPr>
        <w:t xml:space="preserve">būvuzņēmēji, </w:t>
      </w:r>
      <w:r w:rsidRPr="00615848">
        <w:rPr>
          <w:rStyle w:val="Strong"/>
          <w:rFonts w:ascii="Arial" w:hAnsi="Arial" w:cs="Arial"/>
          <w:sz w:val="20"/>
          <w:szCs w:val="20"/>
          <w:lang w:val="lv-LV"/>
        </w:rPr>
        <w:t xml:space="preserve">būvinženieri, </w:t>
      </w:r>
      <w:r w:rsidR="00116775" w:rsidRPr="00615848">
        <w:rPr>
          <w:rStyle w:val="Strong"/>
          <w:rFonts w:ascii="Arial" w:hAnsi="Arial" w:cs="Arial"/>
          <w:sz w:val="20"/>
          <w:szCs w:val="20"/>
          <w:lang w:val="lv-LV"/>
        </w:rPr>
        <w:t xml:space="preserve">pašvaldību </w:t>
      </w:r>
      <w:r w:rsidR="00DA5322" w:rsidRPr="00615848">
        <w:rPr>
          <w:rStyle w:val="Strong"/>
          <w:rFonts w:ascii="Arial" w:hAnsi="Arial" w:cs="Arial"/>
          <w:sz w:val="20"/>
          <w:szCs w:val="20"/>
          <w:lang w:val="lv-LV"/>
        </w:rPr>
        <w:t xml:space="preserve">būvniecības </w:t>
      </w:r>
      <w:r w:rsidR="00116775" w:rsidRPr="00615848">
        <w:rPr>
          <w:rStyle w:val="Strong"/>
          <w:rFonts w:ascii="Arial" w:hAnsi="Arial" w:cs="Arial"/>
          <w:sz w:val="20"/>
          <w:szCs w:val="20"/>
          <w:lang w:val="lv-LV"/>
        </w:rPr>
        <w:t>speciālisti</w:t>
      </w:r>
    </w:p>
    <w:tbl>
      <w:tblPr>
        <w:tblW w:w="10348" w:type="dxa"/>
        <w:tblInd w:w="84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572"/>
        <w:gridCol w:w="8776"/>
      </w:tblGrid>
      <w:tr w:rsidR="00E90F93" w:rsidRPr="004B1AE8" w:rsidTr="006B7114"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E90F93" w:rsidRPr="00615848" w:rsidRDefault="00AA2D6C" w:rsidP="00AA2D6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615848">
              <w:rPr>
                <w:rFonts w:ascii="Arial" w:hAnsi="Arial" w:cs="Arial"/>
                <w:b/>
                <w:sz w:val="20"/>
                <w:szCs w:val="20"/>
                <w:lang w:val="lv-LV"/>
              </w:rPr>
              <w:t>A</w:t>
            </w:r>
            <w:r w:rsidR="00F459B9" w:rsidRPr="00615848">
              <w:rPr>
                <w:rFonts w:ascii="Arial" w:hAnsi="Arial" w:cs="Arial"/>
                <w:b/>
                <w:sz w:val="20"/>
                <w:szCs w:val="20"/>
                <w:lang w:val="lv-LV"/>
              </w:rPr>
              <w:t>P</w:t>
            </w:r>
            <w:r w:rsidRPr="00615848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MĀCĪBU </w:t>
            </w:r>
            <w:r w:rsidR="00E90F93" w:rsidRPr="00615848">
              <w:rPr>
                <w:rFonts w:ascii="Arial" w:hAnsi="Arial" w:cs="Arial"/>
                <w:b/>
                <w:sz w:val="20"/>
                <w:szCs w:val="20"/>
                <w:lang w:val="lv-LV"/>
              </w:rPr>
              <w:t>MĒRĶIS</w:t>
            </w:r>
            <w:r w:rsidR="00F459B9" w:rsidRPr="00615848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8776" w:type="dxa"/>
            <w:shd w:val="clear" w:color="auto" w:fill="FFFFFF"/>
          </w:tcPr>
          <w:p w:rsidR="001927A7" w:rsidRPr="00615848" w:rsidRDefault="005C2CFF" w:rsidP="001927A7">
            <w:pPr>
              <w:tabs>
                <w:tab w:val="left" w:pos="1843"/>
              </w:tabs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 w:rsidRPr="00615848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Iepazīstināt </w:t>
            </w:r>
            <w:r w:rsidR="00AF3D5C" w:rsidRPr="00615848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ar būvlaukumā nepieciešamās </w:t>
            </w:r>
            <w:proofErr w:type="spellStart"/>
            <w:r w:rsidR="00AF3D5C" w:rsidRPr="00615848">
              <w:rPr>
                <w:rFonts w:ascii="Arial" w:hAnsi="Arial" w:cs="Arial"/>
                <w:bCs/>
                <w:sz w:val="20"/>
                <w:szCs w:val="20"/>
                <w:lang w:val="lv-LV"/>
              </w:rPr>
              <w:t>izpilddokumentācijas</w:t>
            </w:r>
            <w:proofErr w:type="spellEnd"/>
            <w:r w:rsidR="00AF3D5C" w:rsidRPr="00615848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 aizpildīšanas un kontroles tiesiskajiem un praktiskajiem aspektiem atbilstoši normatīvo aktu prasībām</w:t>
            </w:r>
            <w:r w:rsidR="00DA5322" w:rsidRPr="00615848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, kā arī praktiskajā daļā nodemonstrēt dažādu neatbilstību piemērus un analizēt dažādas </w:t>
            </w:r>
            <w:proofErr w:type="spellStart"/>
            <w:r w:rsidR="00DA5322" w:rsidRPr="00615848">
              <w:rPr>
                <w:rFonts w:ascii="Arial" w:hAnsi="Arial" w:cs="Arial"/>
                <w:bCs/>
                <w:sz w:val="20"/>
                <w:szCs w:val="20"/>
                <w:lang w:val="lv-LV"/>
              </w:rPr>
              <w:t>problēmsituācijas</w:t>
            </w:r>
            <w:proofErr w:type="spellEnd"/>
            <w:r w:rsidR="00DA5322" w:rsidRPr="00615848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 objektos.</w:t>
            </w:r>
          </w:p>
        </w:tc>
      </w:tr>
      <w:tr w:rsidR="00553A8F" w:rsidRPr="00615848" w:rsidTr="00B90711">
        <w:trPr>
          <w:trHeight w:val="310"/>
        </w:trPr>
        <w:tc>
          <w:tcPr>
            <w:tcW w:w="1572" w:type="dxa"/>
            <w:vMerge w:val="restart"/>
            <w:shd w:val="clear" w:color="auto" w:fill="F2F2F2" w:themeFill="background1" w:themeFillShade="F2"/>
            <w:vAlign w:val="center"/>
          </w:tcPr>
          <w:p w:rsidR="00553A8F" w:rsidRPr="00615848" w:rsidRDefault="00553A8F" w:rsidP="00553A8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615848">
              <w:rPr>
                <w:rFonts w:ascii="Arial" w:hAnsi="Arial" w:cs="Arial"/>
                <w:b/>
                <w:sz w:val="20"/>
                <w:szCs w:val="20"/>
                <w:lang w:val="lv-LV"/>
              </w:rPr>
              <w:t>APMĀCĪBU PROGRAMMA</w:t>
            </w:r>
          </w:p>
        </w:tc>
        <w:tc>
          <w:tcPr>
            <w:tcW w:w="8776" w:type="dxa"/>
            <w:shd w:val="clear" w:color="auto" w:fill="F2F2F2" w:themeFill="background1" w:themeFillShade="F2"/>
          </w:tcPr>
          <w:p w:rsidR="00553A8F" w:rsidRPr="00615848" w:rsidRDefault="00553A8F" w:rsidP="00553A8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615848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Teorētiskās nodarbības – </w:t>
            </w:r>
            <w:r w:rsidR="00AF3D5C" w:rsidRPr="00615848">
              <w:rPr>
                <w:rFonts w:ascii="Arial" w:hAnsi="Arial" w:cs="Arial"/>
                <w:b/>
                <w:sz w:val="20"/>
                <w:szCs w:val="20"/>
                <w:lang w:val="lv-LV"/>
              </w:rPr>
              <w:t>3</w:t>
            </w:r>
            <w:r w:rsidR="00CD5124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</w:t>
            </w:r>
            <w:r w:rsidRPr="00615848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stundas</w:t>
            </w:r>
            <w:r w:rsidRPr="00615848">
              <w:rPr>
                <w:rFonts w:ascii="Arial" w:hAnsi="Arial" w:cs="Arial"/>
                <w:sz w:val="20"/>
                <w:szCs w:val="20"/>
                <w:lang w:val="lv-LV"/>
              </w:rPr>
              <w:t xml:space="preserve">, </w:t>
            </w:r>
            <w:r w:rsidRPr="00615848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praktiskās nodarbības – </w:t>
            </w:r>
            <w:r w:rsidR="004C2069" w:rsidRPr="00615848">
              <w:rPr>
                <w:rFonts w:ascii="Arial" w:hAnsi="Arial" w:cs="Arial"/>
                <w:b/>
                <w:sz w:val="20"/>
                <w:szCs w:val="20"/>
                <w:lang w:val="lv-LV"/>
              </w:rPr>
              <w:t>1</w:t>
            </w:r>
            <w:r w:rsidR="00AF3D5C" w:rsidRPr="00615848">
              <w:rPr>
                <w:rFonts w:ascii="Arial" w:hAnsi="Arial" w:cs="Arial"/>
                <w:b/>
                <w:sz w:val="20"/>
                <w:szCs w:val="20"/>
                <w:lang w:val="lv-LV"/>
              </w:rPr>
              <w:t>,5</w:t>
            </w:r>
            <w:r w:rsidRPr="00615848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stunda</w:t>
            </w:r>
            <w:r w:rsidRPr="00615848">
              <w:rPr>
                <w:rFonts w:ascii="Arial" w:hAnsi="Arial" w:cs="Arial"/>
                <w:sz w:val="20"/>
                <w:szCs w:val="20"/>
                <w:lang w:val="lv-LV"/>
              </w:rPr>
              <w:t xml:space="preserve">.  </w:t>
            </w:r>
          </w:p>
        </w:tc>
      </w:tr>
      <w:tr w:rsidR="00B90711" w:rsidRPr="004B1AE8" w:rsidTr="00B90711">
        <w:trPr>
          <w:trHeight w:val="3056"/>
        </w:trPr>
        <w:tc>
          <w:tcPr>
            <w:tcW w:w="1572" w:type="dxa"/>
            <w:vMerge/>
            <w:shd w:val="clear" w:color="auto" w:fill="F2F2F2" w:themeFill="background1" w:themeFillShade="F2"/>
            <w:vAlign w:val="center"/>
          </w:tcPr>
          <w:p w:rsidR="00B90711" w:rsidRPr="00615848" w:rsidRDefault="00B90711" w:rsidP="00553A8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776" w:type="dxa"/>
            <w:shd w:val="clear" w:color="auto" w:fill="FFFFFF" w:themeFill="background1"/>
          </w:tcPr>
          <w:p w:rsidR="00B90711" w:rsidRPr="00615848" w:rsidRDefault="00CD5124" w:rsidP="0036509E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Vebināra</w:t>
            </w:r>
            <w:proofErr w:type="spellEnd"/>
            <w:r w:rsidR="00B90711" w:rsidRPr="00615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90711" w:rsidRPr="00615848">
              <w:rPr>
                <w:rFonts w:ascii="Arial" w:hAnsi="Arial" w:cs="Arial"/>
                <w:b/>
                <w:sz w:val="20"/>
                <w:szCs w:val="20"/>
              </w:rPr>
              <w:t>apskatītās</w:t>
            </w:r>
            <w:proofErr w:type="spellEnd"/>
            <w:r w:rsidR="00B90711" w:rsidRPr="00615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90711" w:rsidRPr="00615848">
              <w:rPr>
                <w:rFonts w:ascii="Arial" w:hAnsi="Arial" w:cs="Arial"/>
                <w:b/>
                <w:sz w:val="20"/>
                <w:szCs w:val="20"/>
              </w:rPr>
              <w:t>tēmas</w:t>
            </w:r>
            <w:proofErr w:type="spellEnd"/>
            <w:r w:rsidR="00B90711" w:rsidRPr="006158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C58D5" w:rsidRPr="00615848" w:rsidRDefault="00AC58D5" w:rsidP="00C31C79">
            <w:pPr>
              <w:pStyle w:val="ListParagraph"/>
              <w:numPr>
                <w:ilvl w:val="0"/>
                <w:numId w:val="13"/>
              </w:numPr>
              <w:spacing w:before="120" w:after="120" w:line="264" w:lineRule="auto"/>
              <w:ind w:left="305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848">
              <w:rPr>
                <w:rFonts w:ascii="Arial" w:hAnsi="Arial" w:cs="Arial"/>
                <w:sz w:val="20"/>
                <w:szCs w:val="20"/>
              </w:rPr>
              <w:t>Atbilstošo normatīvo aktu pārskats.</w:t>
            </w:r>
          </w:p>
          <w:p w:rsidR="00C31C79" w:rsidRPr="00615848" w:rsidRDefault="00C31C79" w:rsidP="00C31C79">
            <w:pPr>
              <w:pStyle w:val="ListParagraph"/>
              <w:numPr>
                <w:ilvl w:val="0"/>
                <w:numId w:val="13"/>
              </w:numPr>
              <w:spacing w:before="120" w:after="120" w:line="264" w:lineRule="auto"/>
              <w:ind w:left="305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848">
              <w:rPr>
                <w:rFonts w:ascii="Arial" w:hAnsi="Arial" w:cs="Arial"/>
                <w:sz w:val="20"/>
                <w:szCs w:val="20"/>
              </w:rPr>
              <w:t>Būvniecības dalībnieku atbildība, pienākumi un tiesības</w:t>
            </w:r>
            <w:r w:rsidR="00DA5322" w:rsidRPr="006158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1E64" w:rsidRPr="00615848" w:rsidRDefault="00431E64" w:rsidP="00C31C79">
            <w:pPr>
              <w:pStyle w:val="ListParagraph"/>
              <w:numPr>
                <w:ilvl w:val="0"/>
                <w:numId w:val="13"/>
              </w:numPr>
              <w:spacing w:before="120" w:after="120" w:line="264" w:lineRule="auto"/>
              <w:ind w:left="305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848">
              <w:rPr>
                <w:rFonts w:ascii="Arial" w:hAnsi="Arial" w:cs="Arial"/>
                <w:sz w:val="20"/>
                <w:szCs w:val="20"/>
              </w:rPr>
              <w:t xml:space="preserve">Atbildīgā būvdarbu vadītāja </w:t>
            </w:r>
            <w:r w:rsidR="00AC58D5" w:rsidRPr="00615848">
              <w:rPr>
                <w:rFonts w:ascii="Arial" w:hAnsi="Arial" w:cs="Arial"/>
                <w:sz w:val="20"/>
                <w:szCs w:val="20"/>
              </w:rPr>
              <w:t>un eksperta pienākumi, tiesības un atbildība.</w:t>
            </w:r>
          </w:p>
          <w:p w:rsidR="00C31C79" w:rsidRPr="00615848" w:rsidRDefault="00C31C79" w:rsidP="00C31C79">
            <w:pPr>
              <w:pStyle w:val="ListParagraph"/>
              <w:numPr>
                <w:ilvl w:val="0"/>
                <w:numId w:val="13"/>
              </w:numPr>
              <w:spacing w:before="120" w:after="120" w:line="264" w:lineRule="auto"/>
              <w:ind w:left="305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848">
              <w:rPr>
                <w:rFonts w:ascii="Arial" w:hAnsi="Arial" w:cs="Arial"/>
                <w:sz w:val="20"/>
                <w:szCs w:val="20"/>
              </w:rPr>
              <w:t>Būvdarbu organizēšana un veikšana atbilstoši būvprojektam un būvatļaujas nosacījumiem</w:t>
            </w:r>
            <w:r w:rsidR="00DA5322" w:rsidRPr="006158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1C79" w:rsidRPr="00615848" w:rsidRDefault="00C31C79" w:rsidP="00C31C79">
            <w:pPr>
              <w:pStyle w:val="ListParagraph"/>
              <w:numPr>
                <w:ilvl w:val="0"/>
                <w:numId w:val="13"/>
              </w:numPr>
              <w:spacing w:before="120" w:after="120" w:line="264" w:lineRule="auto"/>
              <w:ind w:left="305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848">
              <w:rPr>
                <w:rFonts w:ascii="Arial" w:hAnsi="Arial" w:cs="Arial"/>
                <w:sz w:val="20"/>
                <w:szCs w:val="20"/>
              </w:rPr>
              <w:t>Izmaiņas būvprojektā</w:t>
            </w:r>
            <w:r w:rsidR="00DA5322" w:rsidRPr="006158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1C79" w:rsidRPr="00615848" w:rsidRDefault="00C31C79" w:rsidP="00C31C79">
            <w:pPr>
              <w:pStyle w:val="ListParagraph"/>
              <w:numPr>
                <w:ilvl w:val="0"/>
                <w:numId w:val="13"/>
              </w:numPr>
              <w:spacing w:before="120" w:after="120" w:line="264" w:lineRule="auto"/>
              <w:ind w:left="305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848">
              <w:rPr>
                <w:rFonts w:ascii="Arial" w:hAnsi="Arial" w:cs="Arial"/>
                <w:sz w:val="20"/>
                <w:szCs w:val="20"/>
              </w:rPr>
              <w:t>Darbu veikšanas projekts</w:t>
            </w:r>
            <w:r w:rsidR="00DA5322" w:rsidRPr="006158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A5322" w:rsidRPr="00615848" w:rsidRDefault="00C31C79" w:rsidP="00C31C79">
            <w:pPr>
              <w:pStyle w:val="ListParagraph"/>
              <w:numPr>
                <w:ilvl w:val="0"/>
                <w:numId w:val="13"/>
              </w:numPr>
              <w:spacing w:before="120" w:after="120" w:line="264" w:lineRule="auto"/>
              <w:ind w:left="305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848">
              <w:rPr>
                <w:rFonts w:ascii="Arial" w:hAnsi="Arial" w:cs="Arial"/>
                <w:sz w:val="20"/>
                <w:szCs w:val="20"/>
              </w:rPr>
              <w:t>Segto darbu pieņemšanas akts, nozīmīgo konstrukciju pieņemšanas akts</w:t>
            </w:r>
            <w:r w:rsidR="00DA5322" w:rsidRPr="006158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A5322" w:rsidRPr="00615848" w:rsidRDefault="00DA5322" w:rsidP="00C31C79">
            <w:pPr>
              <w:pStyle w:val="ListParagraph"/>
              <w:numPr>
                <w:ilvl w:val="0"/>
                <w:numId w:val="13"/>
              </w:numPr>
              <w:spacing w:before="120" w:after="120" w:line="264" w:lineRule="auto"/>
              <w:ind w:left="305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848">
              <w:rPr>
                <w:rFonts w:ascii="Arial" w:hAnsi="Arial" w:cs="Arial"/>
                <w:sz w:val="20"/>
                <w:szCs w:val="20"/>
              </w:rPr>
              <w:t>U</w:t>
            </w:r>
            <w:r w:rsidR="00C31C79" w:rsidRPr="00615848">
              <w:rPr>
                <w:rFonts w:ascii="Arial" w:hAnsi="Arial" w:cs="Arial"/>
                <w:sz w:val="20"/>
                <w:szCs w:val="20"/>
              </w:rPr>
              <w:t>gunsdrošībai nozīmīgas inženiertehniskās sistēmas pieņemšanas akts</w:t>
            </w:r>
            <w:r w:rsidRPr="006158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1C79" w:rsidRPr="00615848" w:rsidRDefault="00DA5322" w:rsidP="00C31C79">
            <w:pPr>
              <w:pStyle w:val="ListParagraph"/>
              <w:numPr>
                <w:ilvl w:val="0"/>
                <w:numId w:val="13"/>
              </w:numPr>
              <w:spacing w:before="120" w:after="120" w:line="264" w:lineRule="auto"/>
              <w:ind w:left="305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848">
              <w:rPr>
                <w:rFonts w:ascii="Arial" w:hAnsi="Arial" w:cs="Arial"/>
                <w:sz w:val="20"/>
                <w:szCs w:val="20"/>
              </w:rPr>
              <w:t>T</w:t>
            </w:r>
            <w:r w:rsidR="00C31C79" w:rsidRPr="00615848">
              <w:rPr>
                <w:rFonts w:ascii="Arial" w:hAnsi="Arial" w:cs="Arial"/>
                <w:sz w:val="20"/>
                <w:szCs w:val="20"/>
              </w:rPr>
              <w:t>ehnoloģisko iekārtu, speciālo sistēmu un iekārtu pārbaudes protokoli un pieņemšanas akti</w:t>
            </w:r>
            <w:r w:rsidRPr="006158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1C79" w:rsidRPr="00615848" w:rsidRDefault="00C31C79" w:rsidP="00C31C79">
            <w:pPr>
              <w:pStyle w:val="ListParagraph"/>
              <w:numPr>
                <w:ilvl w:val="0"/>
                <w:numId w:val="13"/>
              </w:numPr>
              <w:spacing w:before="120" w:after="120" w:line="264" w:lineRule="auto"/>
              <w:ind w:left="305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848">
              <w:rPr>
                <w:rFonts w:ascii="Arial" w:hAnsi="Arial" w:cs="Arial"/>
                <w:sz w:val="20"/>
                <w:szCs w:val="20"/>
              </w:rPr>
              <w:t>Būvizstrādājumu atbilstību apliecinoša dokumentācija</w:t>
            </w:r>
            <w:r w:rsidR="00DA5322" w:rsidRPr="006158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1C79" w:rsidRPr="00615848" w:rsidRDefault="00C31C79" w:rsidP="00C31C79">
            <w:pPr>
              <w:pStyle w:val="ListParagraph"/>
              <w:numPr>
                <w:ilvl w:val="0"/>
                <w:numId w:val="13"/>
              </w:numPr>
              <w:spacing w:before="120" w:after="120" w:line="264" w:lineRule="auto"/>
              <w:ind w:left="305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848">
              <w:rPr>
                <w:rFonts w:ascii="Arial" w:hAnsi="Arial" w:cs="Arial"/>
                <w:sz w:val="20"/>
                <w:szCs w:val="20"/>
              </w:rPr>
              <w:t>Būvdarbu (un autoruzraudzības) žurnāls</w:t>
            </w:r>
            <w:r w:rsidR="00DA5322" w:rsidRPr="006158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0711" w:rsidRPr="00615848" w:rsidRDefault="00C31C79" w:rsidP="00C31C79">
            <w:pPr>
              <w:pStyle w:val="ListParagraph"/>
              <w:numPr>
                <w:ilvl w:val="0"/>
                <w:numId w:val="13"/>
              </w:numPr>
              <w:spacing w:before="120" w:after="120" w:line="264" w:lineRule="auto"/>
              <w:ind w:left="305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848">
              <w:rPr>
                <w:rFonts w:ascii="Arial" w:hAnsi="Arial" w:cs="Arial"/>
                <w:sz w:val="20"/>
                <w:szCs w:val="20"/>
              </w:rPr>
              <w:t>Būvuzraudzības plāns</w:t>
            </w:r>
            <w:r w:rsidR="00497B1E" w:rsidRPr="00615848">
              <w:rPr>
                <w:rFonts w:ascii="Arial" w:hAnsi="Arial" w:cs="Arial"/>
                <w:sz w:val="20"/>
                <w:szCs w:val="20"/>
              </w:rPr>
              <w:t xml:space="preserve"> un</w:t>
            </w:r>
            <w:r w:rsidRPr="00615848">
              <w:rPr>
                <w:rFonts w:ascii="Arial" w:hAnsi="Arial" w:cs="Arial"/>
                <w:sz w:val="20"/>
                <w:szCs w:val="20"/>
              </w:rPr>
              <w:t xml:space="preserve"> atskaite par plāna izpildi</w:t>
            </w:r>
            <w:r w:rsidR="00DA5322" w:rsidRPr="006158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58D5" w:rsidRPr="00615848" w:rsidRDefault="00AC58D5" w:rsidP="00C31C79">
            <w:pPr>
              <w:pStyle w:val="ListParagraph"/>
              <w:numPr>
                <w:ilvl w:val="0"/>
                <w:numId w:val="13"/>
              </w:numPr>
              <w:spacing w:before="120" w:after="120" w:line="264" w:lineRule="auto"/>
              <w:ind w:left="305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848">
              <w:rPr>
                <w:rFonts w:ascii="Arial" w:hAnsi="Arial" w:cs="Arial"/>
                <w:sz w:val="20"/>
                <w:szCs w:val="20"/>
              </w:rPr>
              <w:t>Būtiska dokumentācija pirms būves nodošanas ekspluatācijā.</w:t>
            </w:r>
          </w:p>
          <w:p w:rsidR="00AF3D5C" w:rsidRPr="00615848" w:rsidRDefault="00AF3D5C" w:rsidP="00C31C79">
            <w:pPr>
              <w:pStyle w:val="ListParagraph"/>
              <w:numPr>
                <w:ilvl w:val="0"/>
                <w:numId w:val="13"/>
              </w:numPr>
              <w:spacing w:before="120" w:after="120" w:line="264" w:lineRule="auto"/>
              <w:ind w:left="305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848">
              <w:rPr>
                <w:rFonts w:ascii="Arial" w:hAnsi="Arial" w:cs="Arial"/>
                <w:sz w:val="20"/>
                <w:szCs w:val="20"/>
              </w:rPr>
              <w:t>Praktisko situāciju un neatbilstīb</w:t>
            </w:r>
            <w:r w:rsidR="00DA5322" w:rsidRPr="00615848">
              <w:rPr>
                <w:rFonts w:ascii="Arial" w:hAnsi="Arial" w:cs="Arial"/>
                <w:sz w:val="20"/>
                <w:szCs w:val="20"/>
              </w:rPr>
              <w:t>u</w:t>
            </w:r>
            <w:r w:rsidR="00497B1E" w:rsidRPr="006158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848">
              <w:rPr>
                <w:rFonts w:ascii="Arial" w:hAnsi="Arial" w:cs="Arial"/>
                <w:sz w:val="20"/>
                <w:szCs w:val="20"/>
              </w:rPr>
              <w:t>piemēru analīze</w:t>
            </w:r>
            <w:r w:rsidR="00DA5322" w:rsidRPr="00615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60832" w:rsidRPr="00615848" w:rsidTr="00B90711">
        <w:trPr>
          <w:trHeight w:val="310"/>
        </w:trPr>
        <w:tc>
          <w:tcPr>
            <w:tcW w:w="1572" w:type="dxa"/>
            <w:vMerge/>
            <w:shd w:val="clear" w:color="auto" w:fill="F2F2F2" w:themeFill="background1" w:themeFillShade="F2"/>
            <w:vAlign w:val="center"/>
          </w:tcPr>
          <w:p w:rsidR="00C60832" w:rsidRPr="00615848" w:rsidRDefault="00C60832" w:rsidP="001E253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  <w:tc>
          <w:tcPr>
            <w:tcW w:w="8776" w:type="dxa"/>
            <w:shd w:val="clear" w:color="auto" w:fill="F2F2F2" w:themeFill="background1" w:themeFillShade="F2"/>
          </w:tcPr>
          <w:p w:rsidR="00C60832" w:rsidRPr="00615848" w:rsidRDefault="00C60832" w:rsidP="00C6083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lang w:val="lv-LV"/>
              </w:rPr>
            </w:pPr>
            <w:r w:rsidRPr="00615848">
              <w:rPr>
                <w:rFonts w:ascii="Arial" w:hAnsi="Arial" w:cs="Arial"/>
                <w:b/>
                <w:sz w:val="20"/>
                <w:szCs w:val="20"/>
                <w:lang w:val="lv-LV"/>
              </w:rPr>
              <w:t>Jautājumi &amp;</w:t>
            </w:r>
            <w:r w:rsidR="00CD5124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atbildes. </w:t>
            </w:r>
          </w:p>
        </w:tc>
      </w:tr>
      <w:tr w:rsidR="001E2538" w:rsidRPr="004B1AE8" w:rsidTr="00550F72">
        <w:trPr>
          <w:trHeight w:val="2131"/>
        </w:trPr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E2538" w:rsidRPr="00615848" w:rsidRDefault="001E2538" w:rsidP="001E2538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lv-LV"/>
              </w:rPr>
            </w:pPr>
            <w:r w:rsidRPr="006158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lv-LV"/>
              </w:rPr>
              <w:t>APMĀCĪBU VADĪTĀJ</w:t>
            </w:r>
            <w:r w:rsidR="004D1C84" w:rsidRPr="006158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lv-LV"/>
              </w:rPr>
              <w:t>S</w:t>
            </w:r>
          </w:p>
        </w:tc>
        <w:tc>
          <w:tcPr>
            <w:tcW w:w="8776" w:type="dxa"/>
          </w:tcPr>
          <w:p w:rsidR="00A15F1D" w:rsidRPr="00615848" w:rsidRDefault="00A15F1D" w:rsidP="00A15F1D">
            <w:pPr>
              <w:spacing w:before="120" w:after="0"/>
              <w:ind w:right="312"/>
              <w:jc w:val="both"/>
              <w:rPr>
                <w:rFonts w:ascii="Arial" w:hAnsi="Arial" w:cs="Arial"/>
                <w:b/>
                <w:bCs/>
                <w:color w:val="587A96"/>
                <w:spacing w:val="4"/>
                <w:sz w:val="20"/>
                <w:szCs w:val="20"/>
                <w:lang w:val="lv-LV"/>
              </w:rPr>
            </w:pPr>
            <w:r w:rsidRPr="00615848">
              <w:rPr>
                <w:rFonts w:ascii="Arial" w:hAnsi="Arial" w:cs="Arial"/>
                <w:b/>
                <w:bCs/>
                <w:color w:val="587A96"/>
                <w:spacing w:val="4"/>
                <w:sz w:val="20"/>
                <w:szCs w:val="20"/>
                <w:lang w:val="lv-LV"/>
              </w:rPr>
              <w:t>EDUARDS RAPŠA</w:t>
            </w:r>
          </w:p>
          <w:p w:rsidR="00A15F1D" w:rsidRPr="00615848" w:rsidRDefault="00A15F1D" w:rsidP="00A15F1D">
            <w:pPr>
              <w:spacing w:before="120" w:after="0"/>
              <w:ind w:right="312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</w:pPr>
            <w:r w:rsidRPr="00615848">
              <w:rPr>
                <w:rFonts w:ascii="Arial" w:hAnsi="Arial" w:cs="Arial"/>
                <w:sz w:val="20"/>
                <w:szCs w:val="20"/>
                <w:lang w:val="lv-LV"/>
              </w:rPr>
              <w:t xml:space="preserve">SIA “CMB Inženieru kompetences centrs” vieslektors. </w:t>
            </w:r>
            <w:r w:rsidR="004A44E9" w:rsidRPr="00615848">
              <w:rPr>
                <w:rFonts w:ascii="Arial" w:hAnsi="Arial" w:cs="Arial"/>
                <w:sz w:val="20"/>
                <w:szCs w:val="20"/>
                <w:lang w:val="lv-LV"/>
              </w:rPr>
              <w:t>Būvinženieris, s</w:t>
            </w:r>
            <w:r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>ertificēts ēku eksperts, sertificēts būvuzraugs</w:t>
            </w:r>
            <w:r w:rsidR="004A44E9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 xml:space="preserve"> un būvdarbu vadītājs</w:t>
            </w:r>
            <w:r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 xml:space="preserve">. </w:t>
            </w:r>
          </w:p>
          <w:p w:rsidR="00A15F1D" w:rsidRPr="00A15F1D" w:rsidRDefault="00A15F1D" w:rsidP="00C31C79">
            <w:pPr>
              <w:spacing w:before="120" w:after="120" w:line="264" w:lineRule="auto"/>
              <w:rPr>
                <w:rStyle w:val="Strong"/>
                <w:rFonts w:ascii="Arial" w:hAnsi="Arial" w:cs="Arial"/>
                <w:b w:val="0"/>
                <w:color w:val="000000" w:themeColor="text1"/>
                <w:sz w:val="20"/>
                <w:szCs w:val="20"/>
                <w:lang w:val="lv-LV"/>
              </w:rPr>
            </w:pPr>
            <w:r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>Rīgas Politehniskajā institūtā (tagad RTU) iegūta būvinženiera kvalifikācija</w:t>
            </w:r>
            <w:r w:rsidR="00C31C79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>. Daugavpils Universitātē iegūts</w:t>
            </w:r>
            <w:r w:rsidR="004A44E9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 xml:space="preserve"> profesionālais</w:t>
            </w:r>
            <w:r w:rsidR="00C31C79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 xml:space="preserve"> maģistra grāds </w:t>
            </w:r>
            <w:r w:rsidR="004A44E9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>darba aizsardzībā</w:t>
            </w:r>
            <w:r w:rsidR="00C31C79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 xml:space="preserve">. </w:t>
            </w:r>
            <w:r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 xml:space="preserve">Vairāk nekā </w:t>
            </w:r>
            <w:r w:rsidR="004A44E9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>25</w:t>
            </w:r>
            <w:r w:rsidR="00DC4033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 xml:space="preserve"> gadu </w:t>
            </w:r>
            <w:r w:rsidR="00C60832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>profesionālās darbības</w:t>
            </w:r>
            <w:r w:rsidR="00DC4033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 xml:space="preserve"> pieredze </w:t>
            </w:r>
            <w:r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>būvniecības projektu vadībā, būvdarbu uzraudzībā</w:t>
            </w:r>
            <w:r w:rsidR="00E41B99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>,</w:t>
            </w:r>
            <w:r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 xml:space="preserve"> kontrolē un ēku ekspertīzē gan publiskajā, gan privātā sektorā. </w:t>
            </w:r>
            <w:r w:rsidR="00AF3D5C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>No 201</w:t>
            </w:r>
            <w:r w:rsidR="00E41B99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>4</w:t>
            </w:r>
            <w:r w:rsidR="00AF3D5C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 xml:space="preserve">.-2016.gadam bijis </w:t>
            </w:r>
            <w:r w:rsidR="00C31C79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>Rīgas pilsētas būvvaldes galvenais būvinspektors</w:t>
            </w:r>
            <w:r w:rsidR="00AF3D5C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>.</w:t>
            </w:r>
            <w:r w:rsidR="00C31C79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> </w:t>
            </w:r>
            <w:r w:rsidR="00AF3D5C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 xml:space="preserve">No </w:t>
            </w:r>
            <w:r w:rsidR="00C31C79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 xml:space="preserve">2016. – 2018.gadam - BVKB Kontroles departamenta Būvdarbu kontroles nodaļas būvinspektors. </w:t>
            </w:r>
            <w:r w:rsidRPr="00615848">
              <w:rPr>
                <w:rFonts w:ascii="Arial" w:hAnsi="Arial" w:cs="Arial"/>
                <w:sz w:val="20"/>
                <w:szCs w:val="20"/>
                <w:lang w:val="lv-LV"/>
              </w:rPr>
              <w:t>V</w:t>
            </w:r>
            <w:r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 xml:space="preserve">adījis apmācības </w:t>
            </w:r>
            <w:r w:rsidR="00C31C79"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>BVKB</w:t>
            </w:r>
            <w:r w:rsidRPr="0061584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lv-LV"/>
              </w:rPr>
              <w:t xml:space="preserve"> un LSGŪTIS organizētajos semināros par būvdarbu vadīšanu, kontroli un dokumentācijas aizpildīšanu būvlaukumā.</w:t>
            </w:r>
          </w:p>
        </w:tc>
      </w:tr>
    </w:tbl>
    <w:p w:rsidR="0065532C" w:rsidRDefault="0065532C" w:rsidP="00206B70">
      <w:pPr>
        <w:ind w:left="993" w:right="991"/>
        <w:rPr>
          <w:rFonts w:ascii="Arial" w:hAnsi="Arial" w:cs="Arial"/>
          <w:color w:val="000000" w:themeColor="text1"/>
          <w:sz w:val="20"/>
          <w:szCs w:val="20"/>
          <w:lang w:val="lv-LV"/>
        </w:rPr>
      </w:pPr>
    </w:p>
    <w:p w:rsidR="00206B70" w:rsidRPr="0009359A" w:rsidRDefault="0065532C" w:rsidP="0065532C">
      <w:pPr>
        <w:ind w:left="993" w:right="991"/>
        <w:jc w:val="both"/>
        <w:rPr>
          <w:rFonts w:ascii="Arial" w:hAnsi="Arial" w:cs="Arial"/>
          <w:color w:val="000000" w:themeColor="text1"/>
          <w:sz w:val="20"/>
          <w:szCs w:val="20"/>
          <w:lang w:val="lv-LV"/>
        </w:rPr>
      </w:pPr>
      <w:r w:rsidRPr="0065532C">
        <w:rPr>
          <w:rFonts w:ascii="Arial" w:hAnsi="Arial" w:cs="Arial"/>
          <w:color w:val="000000" w:themeColor="text1"/>
          <w:sz w:val="20"/>
          <w:szCs w:val="20"/>
          <w:lang w:val="lv-LV"/>
        </w:rPr>
        <w:t xml:space="preserve">Atbilstoši Latvijas Būvinženieru savienības 2018.gada 14.septembrī apstiprinātajam Nolikumam par reglamentētā darbības sfērā sertificēta </w:t>
      </w:r>
      <w:proofErr w:type="spellStart"/>
      <w:r w:rsidRPr="0065532C">
        <w:rPr>
          <w:rFonts w:ascii="Arial" w:hAnsi="Arial" w:cs="Arial"/>
          <w:color w:val="000000" w:themeColor="text1"/>
          <w:sz w:val="20"/>
          <w:szCs w:val="20"/>
          <w:lang w:val="lv-LV"/>
        </w:rPr>
        <w:t>būvspeciālista</w:t>
      </w:r>
      <w:proofErr w:type="spellEnd"/>
      <w:r w:rsidRPr="0065532C">
        <w:rPr>
          <w:rFonts w:ascii="Arial" w:hAnsi="Arial" w:cs="Arial"/>
          <w:color w:val="000000" w:themeColor="text1"/>
          <w:sz w:val="20"/>
          <w:szCs w:val="20"/>
          <w:lang w:val="lv-LV"/>
        </w:rPr>
        <w:t xml:space="preserve"> patstāvīgās prakses uzraudzību semināra apmeklējums dod 10 kvalifikācijas punktus būvprakses sertifikāta iegūšanai un sertificēto </w:t>
      </w:r>
      <w:proofErr w:type="spellStart"/>
      <w:r w:rsidRPr="0065532C">
        <w:rPr>
          <w:rFonts w:ascii="Arial" w:hAnsi="Arial" w:cs="Arial"/>
          <w:color w:val="000000" w:themeColor="text1"/>
          <w:sz w:val="20"/>
          <w:szCs w:val="20"/>
          <w:lang w:val="lv-LV"/>
        </w:rPr>
        <w:t>būvspeciālistu</w:t>
      </w:r>
      <w:proofErr w:type="spellEnd"/>
      <w:r w:rsidRPr="0065532C">
        <w:rPr>
          <w:rFonts w:ascii="Arial" w:hAnsi="Arial" w:cs="Arial"/>
          <w:color w:val="000000" w:themeColor="text1"/>
          <w:sz w:val="20"/>
          <w:szCs w:val="20"/>
          <w:lang w:val="lv-LV"/>
        </w:rPr>
        <w:t xml:space="preserve"> prakses uzraudzībai.</w:t>
      </w:r>
      <w:bookmarkStart w:id="0" w:name="_GoBack"/>
      <w:bookmarkEnd w:id="0"/>
    </w:p>
    <w:sectPr w:rsidR="00206B70" w:rsidRPr="0009359A" w:rsidSect="00556046">
      <w:headerReference w:type="default" r:id="rId9"/>
      <w:footerReference w:type="default" r:id="rId10"/>
      <w:pgSz w:w="11906" w:h="16838"/>
      <w:pgMar w:top="1135" w:right="0" w:bottom="0" w:left="0" w:header="420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88" w:rsidRDefault="00B86D88" w:rsidP="00E90F93">
      <w:pPr>
        <w:spacing w:after="0"/>
      </w:pPr>
      <w:r>
        <w:separator/>
      </w:r>
    </w:p>
  </w:endnote>
  <w:endnote w:type="continuationSeparator" w:id="0">
    <w:p w:rsidR="00B86D88" w:rsidRDefault="00B86D88" w:rsidP="00E90F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46" w:rsidRDefault="00556046">
    <w:pPr>
      <w:pStyle w:val="Footer"/>
    </w:pPr>
    <w:r>
      <w:rPr>
        <w:noProof/>
        <w:lang w:eastAsia="lv-LV"/>
      </w:rPr>
      <w:drawing>
        <wp:anchor distT="0" distB="0" distL="114300" distR="114300" simplePos="0" relativeHeight="251659264" behindDoc="1" locked="0" layoutInCell="1" allowOverlap="1" wp14:anchorId="77FFCD09" wp14:editId="2B69D7CB">
          <wp:simplePos x="0" y="0"/>
          <wp:positionH relativeFrom="margin">
            <wp:posOffset>-78740</wp:posOffset>
          </wp:positionH>
          <wp:positionV relativeFrom="paragraph">
            <wp:posOffset>-3108325</wp:posOffset>
          </wp:positionV>
          <wp:extent cx="7635240" cy="3647440"/>
          <wp:effectExtent l="0" t="0" r="3810" b="0"/>
          <wp:wrapNone/>
          <wp:docPr id="299" name="Picture 2" descr="/Users/gundega/Desktop/CMB aplieciba/stu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gundega/Desktop/CMB aplieciba/sturi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193"/>
                  <a:stretch/>
                </pic:blipFill>
                <pic:spPr bwMode="auto">
                  <a:xfrm>
                    <a:off x="0" y="0"/>
                    <a:ext cx="7635240" cy="3647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570368</wp:posOffset>
              </wp:positionH>
              <wp:positionV relativeFrom="paragraph">
                <wp:posOffset>80431</wp:posOffset>
              </wp:positionV>
              <wp:extent cx="6545656" cy="207255"/>
              <wp:effectExtent l="0" t="0" r="0" b="2540"/>
              <wp:wrapNone/>
              <wp:docPr id="300" name="Tekstlodziņš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5656" cy="207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56046" w:rsidRDefault="0055604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lodziņš 300" o:spid="_x0000_s1026" type="#_x0000_t202" style="position:absolute;margin-left:44.9pt;margin-top:6.35pt;width:515.4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" filled="f" stroked="f" strokeweight=".5pt">
              <v:textbox>
                <w:txbxContent>
                  <w:p w:rsidR="00556046" w:rsidRDefault="0055604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88" w:rsidRDefault="00B86D88" w:rsidP="00E90F93">
      <w:pPr>
        <w:spacing w:after="0"/>
      </w:pPr>
      <w:r>
        <w:separator/>
      </w:r>
    </w:p>
  </w:footnote>
  <w:footnote w:type="continuationSeparator" w:id="0">
    <w:p w:rsidR="00B86D88" w:rsidRDefault="00B86D88" w:rsidP="00E90F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E4" w:rsidRDefault="00CD5124" w:rsidP="000C4EE4">
    <w:pPr>
      <w:pStyle w:val="Header"/>
      <w:jc w:val="center"/>
    </w:pPr>
    <w:r>
      <w:rPr>
        <w:noProof/>
        <w:lang w:eastAsia="lv-LV"/>
      </w:rPr>
      <w:drawing>
        <wp:inline distT="0" distB="0" distL="0" distR="0">
          <wp:extent cx="952500" cy="952500"/>
          <wp:effectExtent l="0" t="0" r="0" b="0"/>
          <wp:docPr id="4" name="Picture 4" descr="C:\Users\Alla\Desktop\44b450f2c594951a31a8ff08af5e5c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la\Desktop\44b450f2c594951a31a8ff08af5e5cf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4EE4">
      <w:rPr>
        <w:noProof/>
        <w:lang w:eastAsia="lv-LV"/>
      </w:rPr>
      <w:drawing>
        <wp:inline distT="0" distB="0" distL="0" distR="0" wp14:anchorId="3A57C611" wp14:editId="5456410F">
          <wp:extent cx="2047191" cy="711200"/>
          <wp:effectExtent l="0" t="0" r="0" b="0"/>
          <wp:docPr id="298" name="Attēls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" name="CMB_ikc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8" t="18641" r="9606" b="17000"/>
                  <a:stretch/>
                </pic:blipFill>
                <pic:spPr bwMode="auto">
                  <a:xfrm>
                    <a:off x="0" y="0"/>
                    <a:ext cx="2082513" cy="723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A5B"/>
    <w:multiLevelType w:val="hybridMultilevel"/>
    <w:tmpl w:val="FFEEE8CA"/>
    <w:lvl w:ilvl="0" w:tplc="FCB42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11D3"/>
    <w:multiLevelType w:val="multilevel"/>
    <w:tmpl w:val="F0C8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F40184"/>
    <w:multiLevelType w:val="hybridMultilevel"/>
    <w:tmpl w:val="DFCAFE76"/>
    <w:lvl w:ilvl="0" w:tplc="FCB42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74D0C"/>
    <w:multiLevelType w:val="hybridMultilevel"/>
    <w:tmpl w:val="F9668246"/>
    <w:lvl w:ilvl="0" w:tplc="414EB8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32AE7"/>
    <w:multiLevelType w:val="hybridMultilevel"/>
    <w:tmpl w:val="23B647D6"/>
    <w:lvl w:ilvl="0" w:tplc="34C48A32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B6D64"/>
    <w:multiLevelType w:val="hybridMultilevel"/>
    <w:tmpl w:val="3626D460"/>
    <w:lvl w:ilvl="0" w:tplc="0D0C03F0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639" w:hanging="360"/>
      </w:pPr>
    </w:lvl>
    <w:lvl w:ilvl="2" w:tplc="0426001B" w:tentative="1">
      <w:start w:val="1"/>
      <w:numFmt w:val="lowerRoman"/>
      <w:lvlText w:val="%3."/>
      <w:lvlJc w:val="right"/>
      <w:pPr>
        <w:ind w:left="3359" w:hanging="180"/>
      </w:pPr>
    </w:lvl>
    <w:lvl w:ilvl="3" w:tplc="0426000F" w:tentative="1">
      <w:start w:val="1"/>
      <w:numFmt w:val="decimal"/>
      <w:lvlText w:val="%4."/>
      <w:lvlJc w:val="left"/>
      <w:pPr>
        <w:ind w:left="4079" w:hanging="360"/>
      </w:pPr>
    </w:lvl>
    <w:lvl w:ilvl="4" w:tplc="04260019" w:tentative="1">
      <w:start w:val="1"/>
      <w:numFmt w:val="lowerLetter"/>
      <w:lvlText w:val="%5."/>
      <w:lvlJc w:val="left"/>
      <w:pPr>
        <w:ind w:left="4799" w:hanging="360"/>
      </w:pPr>
    </w:lvl>
    <w:lvl w:ilvl="5" w:tplc="0426001B" w:tentative="1">
      <w:start w:val="1"/>
      <w:numFmt w:val="lowerRoman"/>
      <w:lvlText w:val="%6."/>
      <w:lvlJc w:val="right"/>
      <w:pPr>
        <w:ind w:left="5519" w:hanging="180"/>
      </w:pPr>
    </w:lvl>
    <w:lvl w:ilvl="6" w:tplc="0426000F" w:tentative="1">
      <w:start w:val="1"/>
      <w:numFmt w:val="decimal"/>
      <w:lvlText w:val="%7."/>
      <w:lvlJc w:val="left"/>
      <w:pPr>
        <w:ind w:left="6239" w:hanging="360"/>
      </w:pPr>
    </w:lvl>
    <w:lvl w:ilvl="7" w:tplc="04260019" w:tentative="1">
      <w:start w:val="1"/>
      <w:numFmt w:val="lowerLetter"/>
      <w:lvlText w:val="%8."/>
      <w:lvlJc w:val="left"/>
      <w:pPr>
        <w:ind w:left="6959" w:hanging="360"/>
      </w:pPr>
    </w:lvl>
    <w:lvl w:ilvl="8" w:tplc="0426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31B061C8"/>
    <w:multiLevelType w:val="hybridMultilevel"/>
    <w:tmpl w:val="EB9E8B1C"/>
    <w:lvl w:ilvl="0" w:tplc="BFB89480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F542FDF"/>
    <w:multiLevelType w:val="multilevel"/>
    <w:tmpl w:val="B60800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Calibri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/>
      </w:rPr>
    </w:lvl>
  </w:abstractNum>
  <w:abstractNum w:abstractNumId="8">
    <w:nsid w:val="3FB83BDE"/>
    <w:multiLevelType w:val="multilevel"/>
    <w:tmpl w:val="B60800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Calibri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/>
      </w:rPr>
    </w:lvl>
  </w:abstractNum>
  <w:abstractNum w:abstractNumId="9">
    <w:nsid w:val="43125E6A"/>
    <w:multiLevelType w:val="hybridMultilevel"/>
    <w:tmpl w:val="3626D460"/>
    <w:lvl w:ilvl="0" w:tplc="0D0C0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91405"/>
    <w:multiLevelType w:val="hybridMultilevel"/>
    <w:tmpl w:val="93A4A58A"/>
    <w:lvl w:ilvl="0" w:tplc="75301C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62642"/>
    <w:multiLevelType w:val="multilevel"/>
    <w:tmpl w:val="D312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EE224E"/>
    <w:multiLevelType w:val="multilevel"/>
    <w:tmpl w:val="015684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Calibri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/>
      </w:rPr>
    </w:lvl>
  </w:abstractNum>
  <w:abstractNum w:abstractNumId="13">
    <w:nsid w:val="637D0505"/>
    <w:multiLevelType w:val="multilevel"/>
    <w:tmpl w:val="9D5C82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D1315B0"/>
    <w:multiLevelType w:val="multilevel"/>
    <w:tmpl w:val="BF46555A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Calibri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14"/>
  </w:num>
  <w:num w:numId="12">
    <w:abstractNumId w:val="3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93"/>
    <w:rsid w:val="000018E5"/>
    <w:rsid w:val="00010AF5"/>
    <w:rsid w:val="00013151"/>
    <w:rsid w:val="00016162"/>
    <w:rsid w:val="000328A5"/>
    <w:rsid w:val="0003590C"/>
    <w:rsid w:val="00070BAC"/>
    <w:rsid w:val="00073629"/>
    <w:rsid w:val="0009359A"/>
    <w:rsid w:val="000A271E"/>
    <w:rsid w:val="000B2682"/>
    <w:rsid w:val="000B2DCC"/>
    <w:rsid w:val="000B5576"/>
    <w:rsid w:val="000C4EE4"/>
    <w:rsid w:val="000C6E1B"/>
    <w:rsid w:val="000F19FF"/>
    <w:rsid w:val="000F6017"/>
    <w:rsid w:val="00116775"/>
    <w:rsid w:val="00120C50"/>
    <w:rsid w:val="0013025E"/>
    <w:rsid w:val="001540D5"/>
    <w:rsid w:val="00166E21"/>
    <w:rsid w:val="00187722"/>
    <w:rsid w:val="001927A7"/>
    <w:rsid w:val="001A5094"/>
    <w:rsid w:val="001E2538"/>
    <w:rsid w:val="00206B70"/>
    <w:rsid w:val="002143A4"/>
    <w:rsid w:val="002601E7"/>
    <w:rsid w:val="002A4B67"/>
    <w:rsid w:val="002E6BBE"/>
    <w:rsid w:val="003315E6"/>
    <w:rsid w:val="00350D87"/>
    <w:rsid w:val="003630B6"/>
    <w:rsid w:val="0036509E"/>
    <w:rsid w:val="003B0730"/>
    <w:rsid w:val="00431E64"/>
    <w:rsid w:val="00435D2D"/>
    <w:rsid w:val="00497B1E"/>
    <w:rsid w:val="004A44E9"/>
    <w:rsid w:val="004B1AE8"/>
    <w:rsid w:val="004C2069"/>
    <w:rsid w:val="004D1C84"/>
    <w:rsid w:val="00513137"/>
    <w:rsid w:val="00547374"/>
    <w:rsid w:val="00550F72"/>
    <w:rsid w:val="00553A8F"/>
    <w:rsid w:val="00556046"/>
    <w:rsid w:val="00556F3C"/>
    <w:rsid w:val="00577D77"/>
    <w:rsid w:val="0058155D"/>
    <w:rsid w:val="005A23A4"/>
    <w:rsid w:val="005B0A17"/>
    <w:rsid w:val="005C2CFF"/>
    <w:rsid w:val="005D68E1"/>
    <w:rsid w:val="005E16C5"/>
    <w:rsid w:val="00615848"/>
    <w:rsid w:val="00617FF0"/>
    <w:rsid w:val="0065532C"/>
    <w:rsid w:val="0066570D"/>
    <w:rsid w:val="006A64CD"/>
    <w:rsid w:val="006B3A6E"/>
    <w:rsid w:val="006B7114"/>
    <w:rsid w:val="00791619"/>
    <w:rsid w:val="007A5E6D"/>
    <w:rsid w:val="007D71E0"/>
    <w:rsid w:val="00842A17"/>
    <w:rsid w:val="008975BE"/>
    <w:rsid w:val="008B578D"/>
    <w:rsid w:val="008B6946"/>
    <w:rsid w:val="008C0478"/>
    <w:rsid w:val="008F2437"/>
    <w:rsid w:val="009670B5"/>
    <w:rsid w:val="009A5B7D"/>
    <w:rsid w:val="009F266E"/>
    <w:rsid w:val="00A07352"/>
    <w:rsid w:val="00A15F1D"/>
    <w:rsid w:val="00A406F3"/>
    <w:rsid w:val="00A7715D"/>
    <w:rsid w:val="00AA2D6C"/>
    <w:rsid w:val="00AB4E0F"/>
    <w:rsid w:val="00AC47C7"/>
    <w:rsid w:val="00AC58D5"/>
    <w:rsid w:val="00AD1DB6"/>
    <w:rsid w:val="00AF3D5C"/>
    <w:rsid w:val="00B86D88"/>
    <w:rsid w:val="00B90711"/>
    <w:rsid w:val="00BD3AF3"/>
    <w:rsid w:val="00BF1DE0"/>
    <w:rsid w:val="00BF53FB"/>
    <w:rsid w:val="00C123BC"/>
    <w:rsid w:val="00C31C79"/>
    <w:rsid w:val="00C60832"/>
    <w:rsid w:val="00C66509"/>
    <w:rsid w:val="00C91561"/>
    <w:rsid w:val="00CD5124"/>
    <w:rsid w:val="00D03E6A"/>
    <w:rsid w:val="00D71E92"/>
    <w:rsid w:val="00D72943"/>
    <w:rsid w:val="00DA5322"/>
    <w:rsid w:val="00DC4033"/>
    <w:rsid w:val="00E154B5"/>
    <w:rsid w:val="00E300FB"/>
    <w:rsid w:val="00E41B99"/>
    <w:rsid w:val="00E90F93"/>
    <w:rsid w:val="00EA0917"/>
    <w:rsid w:val="00EA2A43"/>
    <w:rsid w:val="00EB40C5"/>
    <w:rsid w:val="00EF48AD"/>
    <w:rsid w:val="00F23761"/>
    <w:rsid w:val="00F37E12"/>
    <w:rsid w:val="00F459B9"/>
    <w:rsid w:val="00F708D0"/>
    <w:rsid w:val="00F758E8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4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F93"/>
    <w:pPr>
      <w:tabs>
        <w:tab w:val="center" w:pos="4153"/>
        <w:tab w:val="right" w:pos="8306"/>
      </w:tabs>
      <w:spacing w:after="0"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E90F93"/>
  </w:style>
  <w:style w:type="paragraph" w:styleId="Footer">
    <w:name w:val="footer"/>
    <w:basedOn w:val="Normal"/>
    <w:link w:val="FooterChar"/>
    <w:uiPriority w:val="99"/>
    <w:unhideWhenUsed/>
    <w:rsid w:val="00E90F93"/>
    <w:pPr>
      <w:tabs>
        <w:tab w:val="center" w:pos="4153"/>
        <w:tab w:val="right" w:pos="8306"/>
      </w:tabs>
      <w:spacing w:after="0"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E90F93"/>
  </w:style>
  <w:style w:type="character" w:styleId="Strong">
    <w:name w:val="Strong"/>
    <w:uiPriority w:val="22"/>
    <w:qFormat/>
    <w:rsid w:val="00E90F93"/>
    <w:rPr>
      <w:b/>
      <w:bCs/>
    </w:rPr>
  </w:style>
  <w:style w:type="paragraph" w:styleId="ListParagraph">
    <w:name w:val="List Paragraph"/>
    <w:basedOn w:val="Normal"/>
    <w:uiPriority w:val="34"/>
    <w:qFormat/>
    <w:rsid w:val="00E9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6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F3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A27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271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473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4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F93"/>
    <w:pPr>
      <w:tabs>
        <w:tab w:val="center" w:pos="4153"/>
        <w:tab w:val="right" w:pos="8306"/>
      </w:tabs>
      <w:spacing w:after="0"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E90F93"/>
  </w:style>
  <w:style w:type="paragraph" w:styleId="Footer">
    <w:name w:val="footer"/>
    <w:basedOn w:val="Normal"/>
    <w:link w:val="FooterChar"/>
    <w:uiPriority w:val="99"/>
    <w:unhideWhenUsed/>
    <w:rsid w:val="00E90F93"/>
    <w:pPr>
      <w:tabs>
        <w:tab w:val="center" w:pos="4153"/>
        <w:tab w:val="right" w:pos="8306"/>
      </w:tabs>
      <w:spacing w:after="0"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E90F93"/>
  </w:style>
  <w:style w:type="character" w:styleId="Strong">
    <w:name w:val="Strong"/>
    <w:uiPriority w:val="22"/>
    <w:qFormat/>
    <w:rsid w:val="00E90F93"/>
    <w:rPr>
      <w:b/>
      <w:bCs/>
    </w:rPr>
  </w:style>
  <w:style w:type="paragraph" w:styleId="ListParagraph">
    <w:name w:val="List Paragraph"/>
    <w:basedOn w:val="Normal"/>
    <w:uiPriority w:val="34"/>
    <w:qFormat/>
    <w:rsid w:val="00E9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6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F3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A27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271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473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1E204D-FB7C-4C36-8B08-B0F7BEF2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1690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nelda.elsina</dc:creator>
  <cp:lastModifiedBy>Alla</cp:lastModifiedBy>
  <cp:revision>8</cp:revision>
  <cp:lastPrinted>2018-04-20T10:33:00Z</cp:lastPrinted>
  <dcterms:created xsi:type="dcterms:W3CDTF">2020-09-07T10:50:00Z</dcterms:created>
  <dcterms:modified xsi:type="dcterms:W3CDTF">2020-09-07T11:16:00Z</dcterms:modified>
</cp:coreProperties>
</file>